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FF" w:rsidRDefault="001120FF"/>
    <w:p w:rsidR="00D51B55" w:rsidRPr="00D51B55" w:rsidRDefault="00D51B55" w:rsidP="00D51B55">
      <w:pPr>
        <w:widowControl w:val="0"/>
        <w:autoSpaceDE w:val="0"/>
        <w:autoSpaceDN w:val="0"/>
        <w:adjustRightInd w:val="0"/>
        <w:jc w:val="center"/>
      </w:pPr>
    </w:p>
    <w:p w:rsidR="00D51B55" w:rsidRDefault="00D51B55" w:rsidP="00D51B55">
      <w:pPr>
        <w:widowControl w:val="0"/>
        <w:autoSpaceDE w:val="0"/>
        <w:autoSpaceDN w:val="0"/>
        <w:adjustRightInd w:val="0"/>
        <w:jc w:val="center"/>
      </w:pPr>
    </w:p>
    <w:p w:rsidR="00D51B55" w:rsidRDefault="00D51B55" w:rsidP="00D51B55">
      <w:pPr>
        <w:widowControl w:val="0"/>
        <w:autoSpaceDE w:val="0"/>
        <w:autoSpaceDN w:val="0"/>
        <w:adjustRightInd w:val="0"/>
        <w:jc w:val="center"/>
      </w:pPr>
    </w:p>
    <w:p w:rsidR="00D51B55" w:rsidRDefault="00D51B55" w:rsidP="00D51B55">
      <w:pPr>
        <w:widowControl w:val="0"/>
        <w:autoSpaceDE w:val="0"/>
        <w:autoSpaceDN w:val="0"/>
        <w:adjustRightInd w:val="0"/>
        <w:jc w:val="center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jc w:val="center"/>
      </w:pPr>
      <w:r w:rsidRPr="00D51B55">
        <w:t xml:space="preserve">Муниципальное бюджетное общеобразовательное учреждение </w:t>
      </w:r>
    </w:p>
    <w:p w:rsidR="00D51B55" w:rsidRPr="00D51B55" w:rsidRDefault="00D51B55" w:rsidP="00D51B55">
      <w:pPr>
        <w:widowControl w:val="0"/>
        <w:autoSpaceDE w:val="0"/>
        <w:autoSpaceDN w:val="0"/>
        <w:adjustRightInd w:val="0"/>
        <w:jc w:val="center"/>
      </w:pPr>
      <w:r w:rsidRPr="00D51B55">
        <w:t>«Высокогорская средняя общеобразовательная школа №2 Высокогорского муниципального района Республики Татарстан»</w:t>
      </w: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313" w:lineRule="exact"/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5389"/>
        <w:gridCol w:w="5414"/>
      </w:tblGrid>
      <w:tr w:rsidR="00D51B55" w:rsidRPr="00D51B55" w:rsidTr="00D2003C">
        <w:trPr>
          <w:trHeight w:val="276"/>
        </w:trPr>
        <w:tc>
          <w:tcPr>
            <w:tcW w:w="4437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</w:pPr>
            <w:r w:rsidRPr="00D51B55"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1274"/>
            </w:pPr>
            <w:r w:rsidRPr="00D51B55"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D51B55">
              <w:t>«Рассмотрено»</w:t>
            </w:r>
          </w:p>
        </w:tc>
      </w:tr>
      <w:tr w:rsidR="00D51B55" w:rsidRPr="00D51B55" w:rsidTr="00D2003C">
        <w:trPr>
          <w:trHeight w:val="274"/>
        </w:trPr>
        <w:tc>
          <w:tcPr>
            <w:tcW w:w="4437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D51B55">
              <w:t xml:space="preserve">Директор МБОУ «Высокогорская  </w:t>
            </w:r>
          </w:p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63" w:lineRule="exact"/>
            </w:pPr>
            <w:r w:rsidRPr="00D51B55"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73" w:lineRule="exact"/>
              <w:ind w:left="1274"/>
            </w:pPr>
            <w:r w:rsidRPr="00D51B55"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D51B55">
              <w:t>Руководитель ШМО</w:t>
            </w:r>
          </w:p>
        </w:tc>
      </w:tr>
      <w:tr w:rsidR="00D51B55" w:rsidRPr="00D51B55" w:rsidTr="00D2003C">
        <w:trPr>
          <w:trHeight w:val="276"/>
        </w:trPr>
        <w:tc>
          <w:tcPr>
            <w:tcW w:w="4437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66" w:lineRule="exact"/>
              <w:ind w:right="285"/>
            </w:pPr>
            <w:r w:rsidRPr="00D51B55">
              <w:rPr>
                <w:u w:val="single"/>
              </w:rPr>
              <w:t>______________</w:t>
            </w:r>
            <w:r w:rsidRPr="00D51B55">
              <w:t xml:space="preserve">Ф.Ф. </w:t>
            </w:r>
            <w:proofErr w:type="spellStart"/>
            <w:r w:rsidRPr="00D51B55"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1274"/>
            </w:pPr>
            <w:r w:rsidRPr="00D51B55">
              <w:t>________ /</w:t>
            </w:r>
            <w:proofErr w:type="spellStart"/>
            <w:r w:rsidRPr="00D51B55">
              <w:t>Н.С.Тимергалиева</w:t>
            </w:r>
            <w:proofErr w:type="spellEnd"/>
            <w:r w:rsidRPr="00D51B55">
              <w:t>/</w:t>
            </w:r>
          </w:p>
        </w:tc>
        <w:tc>
          <w:tcPr>
            <w:tcW w:w="5414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703" w:right="596"/>
            </w:pPr>
            <w:r w:rsidRPr="00D51B55">
              <w:t>__________ /</w:t>
            </w:r>
            <w:proofErr w:type="spellStart"/>
            <w:r w:rsidRPr="00D51B55">
              <w:t>Г.Р.Хисматуллина</w:t>
            </w:r>
            <w:proofErr w:type="spellEnd"/>
            <w:r w:rsidRPr="00D51B55">
              <w:t>/</w:t>
            </w:r>
          </w:p>
        </w:tc>
      </w:tr>
      <w:tr w:rsidR="00D51B55" w:rsidRPr="00D51B55" w:rsidTr="00D2003C">
        <w:trPr>
          <w:trHeight w:val="276"/>
        </w:trPr>
        <w:tc>
          <w:tcPr>
            <w:tcW w:w="4437" w:type="dxa"/>
            <w:vAlign w:val="bottom"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</w:p>
        </w:tc>
        <w:tc>
          <w:tcPr>
            <w:tcW w:w="5389" w:type="dxa"/>
            <w:vAlign w:val="bottom"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1274"/>
            </w:pPr>
          </w:p>
        </w:tc>
        <w:tc>
          <w:tcPr>
            <w:tcW w:w="5414" w:type="dxa"/>
            <w:vAlign w:val="bottom"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  <w:tr w:rsidR="00D51B55" w:rsidRPr="00D51B55" w:rsidTr="00D2003C">
        <w:trPr>
          <w:trHeight w:val="276"/>
        </w:trPr>
        <w:tc>
          <w:tcPr>
            <w:tcW w:w="4437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66" w:lineRule="exact"/>
            </w:pPr>
            <w:r w:rsidRPr="00D51B55"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1274"/>
            </w:pPr>
            <w:r w:rsidRPr="00D51B55"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spacing w:line="273" w:lineRule="exact"/>
              <w:ind w:left="703" w:right="596"/>
            </w:pPr>
            <w:r w:rsidRPr="00D51B55">
              <w:rPr>
                <w:w w:val="99"/>
              </w:rPr>
              <w:t>Протокол №__ от«__»___2019 г.</w:t>
            </w:r>
          </w:p>
        </w:tc>
      </w:tr>
      <w:tr w:rsidR="00D51B55" w:rsidRPr="00D51B55" w:rsidTr="00D2003C">
        <w:trPr>
          <w:trHeight w:val="312"/>
        </w:trPr>
        <w:tc>
          <w:tcPr>
            <w:tcW w:w="4437" w:type="dxa"/>
            <w:vAlign w:val="bottom"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389" w:type="dxa"/>
            <w:vAlign w:val="bottom"/>
            <w:hideMark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720"/>
            </w:pPr>
            <w:r w:rsidRPr="00D51B55">
              <w:t>.</w:t>
            </w:r>
          </w:p>
        </w:tc>
        <w:tc>
          <w:tcPr>
            <w:tcW w:w="5414" w:type="dxa"/>
            <w:vAlign w:val="bottom"/>
          </w:tcPr>
          <w:p w:rsidR="00D51B55" w:rsidRPr="00D51B55" w:rsidRDefault="00D51B55" w:rsidP="00D51B55">
            <w:pPr>
              <w:widowControl w:val="0"/>
              <w:autoSpaceDE w:val="0"/>
              <w:autoSpaceDN w:val="0"/>
              <w:adjustRightInd w:val="0"/>
              <w:ind w:left="703" w:right="596"/>
            </w:pPr>
          </w:p>
        </w:tc>
      </w:tr>
    </w:tbl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D51B55">
        <w:rPr>
          <w:sz w:val="28"/>
          <w:szCs w:val="28"/>
        </w:rPr>
        <w:t xml:space="preserve">  РАБОЧАЯ ПРОГРАММА ПО ПРЕДМЕТУ « РОДНОЙ (ТАТАРСКИЙ) ЯЗЫК</w:t>
      </w:r>
      <w:r w:rsidR="00040886">
        <w:rPr>
          <w:sz w:val="28"/>
          <w:szCs w:val="28"/>
        </w:rPr>
        <w:t>»</w:t>
      </w: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курс средней</w:t>
      </w:r>
      <w:r w:rsidRPr="00D51B55">
        <w:rPr>
          <w:sz w:val="28"/>
          <w:szCs w:val="28"/>
        </w:rPr>
        <w:t xml:space="preserve"> школы</w:t>
      </w:r>
    </w:p>
    <w:p w:rsidR="00D51B55" w:rsidRPr="00D51B55" w:rsidRDefault="00D51B55" w:rsidP="00D51B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51B55">
        <w:rPr>
          <w:sz w:val="28"/>
          <w:szCs w:val="28"/>
        </w:rPr>
        <w:t>учителя татарского языка и литературы</w:t>
      </w:r>
    </w:p>
    <w:p w:rsidR="00D51B55" w:rsidRPr="00D51B55" w:rsidRDefault="00D51B55" w:rsidP="00D51B5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Вафиной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Гульсины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Хамитовны</w:t>
      </w:r>
      <w:proofErr w:type="spellEnd"/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widowControl w:val="0"/>
        <w:autoSpaceDE w:val="0"/>
        <w:autoSpaceDN w:val="0"/>
        <w:adjustRightInd w:val="0"/>
        <w:spacing w:line="200" w:lineRule="exact"/>
      </w:pPr>
    </w:p>
    <w:p w:rsidR="00D51B55" w:rsidRPr="00D51B55" w:rsidRDefault="00D51B55" w:rsidP="00D51B55">
      <w:pPr>
        <w:spacing w:after="200" w:line="276" w:lineRule="auto"/>
        <w:jc w:val="center"/>
      </w:pPr>
      <w:proofErr w:type="spellStart"/>
      <w:r w:rsidRPr="00D51B55">
        <w:t>с</w:t>
      </w:r>
      <w:proofErr w:type="gramStart"/>
      <w:r w:rsidRPr="00D51B55">
        <w:t>.В</w:t>
      </w:r>
      <w:proofErr w:type="gramEnd"/>
      <w:r w:rsidRPr="00D51B55">
        <w:t>ысокая</w:t>
      </w:r>
      <w:proofErr w:type="spellEnd"/>
      <w:r w:rsidRPr="00D51B55">
        <w:t xml:space="preserve"> Гора,  2019 год</w:t>
      </w:r>
    </w:p>
    <w:p w:rsidR="00D51B55" w:rsidRPr="00D51B55" w:rsidRDefault="00D51B55" w:rsidP="00D51B55">
      <w:pPr>
        <w:spacing w:after="200" w:line="276" w:lineRule="auto"/>
        <w:rPr>
          <w:rFonts w:eastAsiaTheme="minorEastAsia"/>
          <w:sz w:val="28"/>
          <w:szCs w:val="28"/>
        </w:rPr>
      </w:pPr>
    </w:p>
    <w:p w:rsidR="00D51B55" w:rsidRDefault="00D51B55" w:rsidP="00DA6BC7">
      <w:pPr>
        <w:jc w:val="center"/>
        <w:rPr>
          <w:b/>
          <w:sz w:val="28"/>
          <w:szCs w:val="28"/>
        </w:rPr>
      </w:pPr>
    </w:p>
    <w:p w:rsidR="00D51B55" w:rsidRDefault="00D51B55" w:rsidP="00DA6BC7">
      <w:pPr>
        <w:jc w:val="center"/>
        <w:rPr>
          <w:b/>
          <w:sz w:val="28"/>
          <w:szCs w:val="28"/>
        </w:rPr>
      </w:pPr>
    </w:p>
    <w:p w:rsidR="00D51B55" w:rsidRDefault="00D51B55" w:rsidP="00DA6BC7">
      <w:pPr>
        <w:jc w:val="center"/>
        <w:rPr>
          <w:b/>
          <w:sz w:val="28"/>
          <w:szCs w:val="28"/>
        </w:rPr>
      </w:pPr>
    </w:p>
    <w:p w:rsidR="00D51B55" w:rsidRDefault="00D51B55" w:rsidP="00DA6BC7">
      <w:pPr>
        <w:jc w:val="center"/>
        <w:rPr>
          <w:b/>
          <w:sz w:val="28"/>
          <w:szCs w:val="28"/>
        </w:rPr>
      </w:pPr>
    </w:p>
    <w:p w:rsidR="00D51B55" w:rsidRDefault="00D51B55" w:rsidP="00DA6BC7">
      <w:pPr>
        <w:jc w:val="center"/>
        <w:rPr>
          <w:b/>
          <w:sz w:val="28"/>
          <w:szCs w:val="28"/>
        </w:rPr>
      </w:pPr>
    </w:p>
    <w:p w:rsidR="00DA6BC7" w:rsidRPr="00DA6BC7" w:rsidRDefault="00DA6BC7" w:rsidP="00DA6BC7">
      <w:pPr>
        <w:jc w:val="center"/>
        <w:rPr>
          <w:b/>
          <w:sz w:val="28"/>
          <w:szCs w:val="28"/>
        </w:rPr>
      </w:pPr>
      <w:r w:rsidRPr="00DA6BC7">
        <w:rPr>
          <w:b/>
          <w:sz w:val="28"/>
          <w:szCs w:val="28"/>
        </w:rPr>
        <w:t>Рабочая программа учебного предмета «Родной (татарский) язык» в средней школе</w:t>
      </w:r>
    </w:p>
    <w:p w:rsidR="00D0460A" w:rsidRDefault="00D0460A"/>
    <w:p w:rsidR="00D0460A" w:rsidRPr="00AB1361" w:rsidRDefault="00CE2AA4" w:rsidP="00D046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bookmarkStart w:id="0" w:name="_GoBack"/>
      <w:bookmarkEnd w:id="0"/>
      <w:r w:rsidR="00D0460A" w:rsidRPr="00AB1361">
        <w:rPr>
          <w:sz w:val="28"/>
          <w:szCs w:val="28"/>
        </w:rPr>
        <w:t>Освоение программы</w:t>
      </w:r>
      <w:r w:rsidR="00D0460A">
        <w:rPr>
          <w:sz w:val="28"/>
          <w:szCs w:val="28"/>
        </w:rPr>
        <w:t xml:space="preserve"> предмета </w:t>
      </w:r>
      <w:r w:rsidR="00D0460A" w:rsidRPr="001F7650">
        <w:rPr>
          <w:b/>
          <w:sz w:val="28"/>
          <w:szCs w:val="28"/>
        </w:rPr>
        <w:t>«Родной (татарский) язык» в русскоязычных группах в</w:t>
      </w:r>
      <w:r w:rsidR="00D0460A">
        <w:rPr>
          <w:sz w:val="28"/>
          <w:szCs w:val="28"/>
        </w:rPr>
        <w:t xml:space="preserve"> 10-11 классах</w:t>
      </w:r>
      <w:r w:rsidR="00D0460A" w:rsidRPr="00AB1361">
        <w:rPr>
          <w:sz w:val="28"/>
          <w:szCs w:val="28"/>
        </w:rPr>
        <w:t xml:space="preserve"> предусматривает формировани</w:t>
      </w:r>
      <w:r w:rsidR="00D0460A">
        <w:rPr>
          <w:sz w:val="28"/>
          <w:szCs w:val="28"/>
        </w:rPr>
        <w:t xml:space="preserve">е у них следующих </w:t>
      </w:r>
      <w:r w:rsidR="00D0460A" w:rsidRPr="00AB1361">
        <w:rPr>
          <w:sz w:val="28"/>
          <w:szCs w:val="28"/>
        </w:rPr>
        <w:t xml:space="preserve"> результатов обучения: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–</w:t>
      </w:r>
      <w:r w:rsidRPr="00AB1361">
        <w:rPr>
          <w:sz w:val="28"/>
          <w:szCs w:val="28"/>
        </w:rPr>
        <w:tab/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–</w:t>
      </w:r>
      <w:r w:rsidRPr="00AB1361">
        <w:rPr>
          <w:sz w:val="28"/>
          <w:szCs w:val="28"/>
        </w:rPr>
        <w:tab/>
        <w:t xml:space="preserve"> умение оценивать правильность выполнения учебной задачи, собственные возможности ее решения;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–</w:t>
      </w:r>
      <w:r w:rsidRPr="00AB1361">
        <w:rPr>
          <w:sz w:val="28"/>
          <w:szCs w:val="28"/>
        </w:rPr>
        <w:tab/>
        <w:t xml:space="preserve">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–</w:t>
      </w:r>
      <w:r w:rsidRPr="00AB1361">
        <w:rPr>
          <w:sz w:val="28"/>
          <w:szCs w:val="28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Предметные результаты обучения татарскому языку по каждой изучаемой  теме приводятся в тематическом планировании в графе характеристика основных видов деятельности учащихся. 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в диалогической речи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proofErr w:type="gramStart"/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  <w:proofErr w:type="gramEnd"/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начать, продолжить и закончить разговор; умение расспрашивать с целью уточнения событий;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выражать просьбу помочь, сделать что-либо;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выражать несогласие, отвергать просьбу;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предлагать сотрудничество;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составлять модели общения с собеседником с использованием этикетных выражений;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проводить беседу по предложенной ситуации с помощью опорной схемы.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Объём диалогической речи: каждый участник диалога должен произнести не менее 10 – 12 реплик.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в монологической речи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продолжить пересказ текста;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рассказывать, видоизменив текст;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составлять рассказ по предложенной теме, соблюдая последовательность;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выразительно рассказывать наизусть стихотворения;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подготовить сообщение о новостях;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защитить проект по предложенной теме;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подготовить презентацию.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Объём монологической речи: не менее 13 – 15 фраз. Продолжительность речи по времени: 2 – 2,5  минуты.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в </w:t>
      </w:r>
      <w:proofErr w:type="spellStart"/>
      <w:r w:rsidRPr="00AB1361">
        <w:rPr>
          <w:sz w:val="28"/>
          <w:szCs w:val="28"/>
        </w:rPr>
        <w:t>аудировании</w:t>
      </w:r>
      <w:proofErr w:type="spellEnd"/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понимать на слух речь учителя и  одноклассников при участии в беседе, объяснять им свое мнение;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Продолжительность текстов для </w:t>
      </w:r>
      <w:proofErr w:type="spellStart"/>
      <w:r w:rsidRPr="00AB1361">
        <w:rPr>
          <w:sz w:val="28"/>
          <w:szCs w:val="28"/>
        </w:rPr>
        <w:t>аудирования</w:t>
      </w:r>
      <w:proofErr w:type="spellEnd"/>
      <w:r w:rsidRPr="00AB1361">
        <w:rPr>
          <w:sz w:val="28"/>
          <w:szCs w:val="28"/>
        </w:rPr>
        <w:t xml:space="preserve"> по времени звучания: 1,5 – 2 минуты.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в чтении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работать с текстами, в которых содержатся таблицы,  иллюстрации, наглядная символика;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</w:t>
      </w:r>
      <w:r w:rsidRPr="00AB1361">
        <w:rPr>
          <w:sz w:val="28"/>
          <w:szCs w:val="28"/>
        </w:rPr>
        <w:tab/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Объём текста для чтения: 400 слов (10 класс),  500 слов (11 класс).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в письме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-умение правильно писать слова активного пользования, указанные в программе;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</w:t>
      </w:r>
      <w:proofErr w:type="spellStart"/>
      <w:r w:rsidRPr="00AB1361">
        <w:rPr>
          <w:sz w:val="28"/>
          <w:szCs w:val="28"/>
        </w:rPr>
        <w:t>афишы</w:t>
      </w:r>
      <w:proofErr w:type="spellEnd"/>
      <w:r w:rsidRPr="00AB1361">
        <w:rPr>
          <w:sz w:val="28"/>
          <w:szCs w:val="28"/>
        </w:rPr>
        <w:t xml:space="preserve"> и т.д.), тексты эпистолярного жанра (личные и официальные письма, поздравления и т.д.);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- умение письменно выражать свои мысли по данной проблеме;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- умение продолжить предложенный текст или видоизменить его.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Объём письменной работы: 100 – 120 слов.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 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</w:p>
    <w:p w:rsidR="00D0460A" w:rsidRPr="00256376" w:rsidRDefault="00D0460A" w:rsidP="00D046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256376">
        <w:rPr>
          <w:b/>
          <w:sz w:val="28"/>
          <w:szCs w:val="28"/>
        </w:rPr>
        <w:t>одержание учебного предмета</w:t>
      </w:r>
      <w:r>
        <w:rPr>
          <w:b/>
          <w:sz w:val="28"/>
          <w:szCs w:val="28"/>
        </w:rPr>
        <w:t xml:space="preserve"> «Родной (татарский) язык»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Знание и жизнь. Выбор жизненного пути. Желания и возможности. Высшие учебные заведения и выбранные профессии. Проблемы с выбором профессии. Роль изучения языков в современной экономической жизни.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Национальная библиотека  Республики Татарстан. Научная библиотека имени </w:t>
      </w:r>
      <w:proofErr w:type="spellStart"/>
      <w:r w:rsidRPr="00AB1361">
        <w:rPr>
          <w:sz w:val="28"/>
          <w:szCs w:val="28"/>
        </w:rPr>
        <w:t>Н.И.Лобачевского</w:t>
      </w:r>
      <w:proofErr w:type="spellEnd"/>
      <w:r w:rsidRPr="00AB1361">
        <w:rPr>
          <w:sz w:val="28"/>
          <w:szCs w:val="28"/>
        </w:rPr>
        <w:t xml:space="preserve"> Казанского федерального университета.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В мире профессий. Экономическая жизнь, новые профессии. Требования к выбранным профессиям. Проблемы, волнующие молодежь.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Республика Татарстан. 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</w:t>
      </w:r>
      <w:proofErr w:type="gramStart"/>
      <w:r w:rsidRPr="00AB1361">
        <w:rPr>
          <w:sz w:val="28"/>
          <w:szCs w:val="28"/>
        </w:rPr>
        <w:t>Выдающиеся личности татарского народа (композиторы, художники, певцы, артисты, поэты, писатели, просветители).</w:t>
      </w:r>
      <w:proofErr w:type="gramEnd"/>
      <w:r w:rsidRPr="00AB1361">
        <w:rPr>
          <w:sz w:val="28"/>
          <w:szCs w:val="28"/>
        </w:rPr>
        <w:t xml:space="preserve">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Дружба. Общение. 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Семейные ценности. Нормы взаимоотношений среди молодёжи. Ответственное отношение к созданию семьи. Современные проблемы в семейных отношениях. Обязанности родителей перед детьми, детей – перед родителями.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Лингвистические знания и навыки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Грамматика.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Соответствие-несоответствие отдельных грамматических форм в татарском и русском языках: отсутствие в татарском языке категории рода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 в татарском языке; </w:t>
      </w:r>
      <w:proofErr w:type="gramStart"/>
      <w:r w:rsidRPr="00AB1361">
        <w:rPr>
          <w:sz w:val="28"/>
          <w:szCs w:val="28"/>
        </w:rPr>
        <w:t>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</w:t>
      </w:r>
      <w:proofErr w:type="spellStart"/>
      <w:r w:rsidRPr="00AB1361">
        <w:rPr>
          <w:sz w:val="28"/>
          <w:szCs w:val="28"/>
        </w:rPr>
        <w:t>өчмалайда</w:t>
      </w:r>
      <w:proofErr w:type="spellEnd"/>
      <w:r w:rsidRPr="00AB1361">
        <w:rPr>
          <w:sz w:val="28"/>
          <w:szCs w:val="28"/>
        </w:rPr>
        <w:t xml:space="preserve"> - у трех мальчиков; </w:t>
      </w:r>
      <w:proofErr w:type="spellStart"/>
      <w:r w:rsidRPr="00AB1361">
        <w:rPr>
          <w:sz w:val="28"/>
          <w:szCs w:val="28"/>
        </w:rPr>
        <w:t>бишенчесыйныфта</w:t>
      </w:r>
      <w:proofErr w:type="spellEnd"/>
      <w:r w:rsidRPr="00AB1361">
        <w:rPr>
          <w:sz w:val="28"/>
          <w:szCs w:val="28"/>
        </w:rPr>
        <w:t xml:space="preserve"> — в пятом классе;</w:t>
      </w:r>
      <w:proofErr w:type="gramEnd"/>
      <w:r w:rsidRPr="00AB1361">
        <w:rPr>
          <w:sz w:val="28"/>
          <w:szCs w:val="28"/>
        </w:rPr>
        <w:t xml:space="preserve"> </w:t>
      </w:r>
      <w:proofErr w:type="spellStart"/>
      <w:r w:rsidRPr="00AB1361">
        <w:rPr>
          <w:sz w:val="28"/>
          <w:szCs w:val="28"/>
        </w:rPr>
        <w:t>җ</w:t>
      </w:r>
      <w:proofErr w:type="gramStart"/>
      <w:r w:rsidRPr="00AB1361">
        <w:rPr>
          <w:sz w:val="28"/>
          <w:szCs w:val="28"/>
        </w:rPr>
        <w:t>идебаланың</w:t>
      </w:r>
      <w:proofErr w:type="spellEnd"/>
      <w:r w:rsidRPr="00AB1361">
        <w:rPr>
          <w:sz w:val="28"/>
          <w:szCs w:val="28"/>
        </w:rPr>
        <w:t xml:space="preserve"> — у семи детей, </w:t>
      </w:r>
      <w:proofErr w:type="spellStart"/>
      <w:r w:rsidRPr="00AB1361">
        <w:rPr>
          <w:sz w:val="28"/>
          <w:szCs w:val="28"/>
        </w:rPr>
        <w:t>матурбинада</w:t>
      </w:r>
      <w:proofErr w:type="spellEnd"/>
      <w:r w:rsidRPr="00AB1361">
        <w:rPr>
          <w:sz w:val="28"/>
          <w:szCs w:val="28"/>
        </w:rPr>
        <w:t xml:space="preserve"> — в красивом здании); несклоняемость существительных при употреблении с количественными числительными.</w:t>
      </w:r>
      <w:proofErr w:type="gramEnd"/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Синтаксис. Пунктуация.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>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  <w:r w:rsidRPr="00AB1361">
        <w:rPr>
          <w:sz w:val="28"/>
          <w:szCs w:val="28"/>
        </w:rPr>
        <w:t xml:space="preserve">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Знаки препинания в диалоге и в прямой речи. </w:t>
      </w:r>
    </w:p>
    <w:p w:rsidR="00D0460A" w:rsidRPr="00AB1361" w:rsidRDefault="00D0460A" w:rsidP="00D0460A">
      <w:pPr>
        <w:jc w:val="both"/>
        <w:rPr>
          <w:sz w:val="28"/>
          <w:szCs w:val="28"/>
        </w:rPr>
      </w:pPr>
    </w:p>
    <w:p w:rsidR="00D0460A" w:rsidRDefault="00D0460A"/>
    <w:sectPr w:rsidR="00D0460A" w:rsidSect="00D0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A"/>
    <w:rsid w:val="00040886"/>
    <w:rsid w:val="001120FF"/>
    <w:rsid w:val="00CE2AA4"/>
    <w:rsid w:val="00D0460A"/>
    <w:rsid w:val="00D51B55"/>
    <w:rsid w:val="00DA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2020-03-02T14:09:00Z</dcterms:created>
  <dcterms:modified xsi:type="dcterms:W3CDTF">2020-03-02T15:07:00Z</dcterms:modified>
</cp:coreProperties>
</file>